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148590</wp:posOffset>
            </wp:positionV>
            <wp:extent cx="746760" cy="715645"/>
            <wp:effectExtent l="0" t="0" r="15240" b="825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 w:hAnsi="Calibri" w:eastAsia="Calibri" w:cs="Calibri"/>
          <w:lang w:val="en-US"/>
        </w:rPr>
        <w:t>0</w:t>
      </w:r>
    </w:p>
    <w:p>
      <w:pPr>
        <w:spacing w:line="239" w:lineRule="auto"/>
        <w:ind w:left="3400" w:hanging="340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hint="default" w:ascii="Calibri" w:hAnsi="Calibri" w:eastAsia="Calibri" w:cs="Calibri"/>
          <w:b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rFonts w:ascii="Calibri" w:hAnsi="Calibri" w:eastAsia="Calibri" w:cs="Calibri"/>
          <w:b/>
          <w:sz w:val="28"/>
          <w:szCs w:val="28"/>
        </w:rPr>
        <w:t>INDIANA AEROSPACE UNIVERSITY</w:t>
      </w:r>
    </w:p>
    <w:p>
      <w:pPr>
        <w:spacing w:line="23" w:lineRule="auto"/>
        <w:rPr>
          <w:rFonts w:ascii="Calibri" w:hAnsi="Calibri" w:eastAsia="Calibri" w:cs="Calibri"/>
          <w:sz w:val="24"/>
          <w:szCs w:val="24"/>
        </w:rPr>
      </w:pPr>
    </w:p>
    <w:p>
      <w:pPr>
        <w:ind w:left="366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16"/>
          <w:szCs w:val="16"/>
        </w:rPr>
        <w:t>IAU Town Center Basak, Kagudoy Rd., Lapu-Lapu City</w:t>
      </w:r>
    </w:p>
    <w:p>
      <w:pPr>
        <w:spacing w:line="17" w:lineRule="auto"/>
        <w:rPr>
          <w:rFonts w:ascii="Calibri" w:hAnsi="Calibri" w:eastAsia="Calibri" w:cs="Calibri"/>
          <w:sz w:val="24"/>
          <w:szCs w:val="24"/>
        </w:rPr>
      </w:pPr>
    </w:p>
    <w:p>
      <w:pPr>
        <w:ind w:firstLine="3512" w:firstLineChars="1950"/>
        <w:rPr>
          <w:rFonts w:hint="default" w:ascii="Calibri" w:hAnsi="Calibri" w:eastAsia="Calibri" w:cs="Calibri"/>
          <w:sz w:val="20"/>
          <w:szCs w:val="20"/>
          <w:lang w:val="en-US"/>
        </w:rPr>
      </w:pPr>
      <w:r>
        <w:rPr>
          <w:rFonts w:ascii="Calibri" w:hAnsi="Calibri" w:eastAsia="Calibri" w:cs="Calibri"/>
          <w:b/>
          <w:sz w:val="18"/>
          <w:szCs w:val="18"/>
        </w:rPr>
        <w:t xml:space="preserve">BACHELOR </w:t>
      </w:r>
      <w:r>
        <w:rPr>
          <w:rFonts w:hint="default" w:ascii="Calibri" w:hAnsi="Calibri" w:eastAsia="Calibri" w:cs="Calibri"/>
          <w:b/>
          <w:sz w:val="18"/>
          <w:szCs w:val="18"/>
          <w:lang w:val="en-US"/>
        </w:rPr>
        <w:t>OF SCIENCE IN AIRLINE MANAGEMENT</w:t>
      </w:r>
    </w:p>
    <w:p>
      <w:pPr>
        <w:spacing w:line="57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231" w:lineRule="auto"/>
        <w:ind w:right="3380" w:firstLine="4400" w:firstLineChars="275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z w:val="16"/>
          <w:szCs w:val="16"/>
        </w:rPr>
        <w:t>Academic Year 2023-2024</w:t>
      </w:r>
    </w:p>
    <w:p>
      <w:pPr>
        <w:rPr>
          <w:rFonts w:ascii="Calibri" w:hAnsi="Calibri" w:eastAsia="Calibri" w:cs="Calibri"/>
        </w:rPr>
      </w:pPr>
    </w:p>
    <w:tbl>
      <w:tblPr>
        <w:tblStyle w:val="14"/>
        <w:tblW w:w="109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415"/>
        <w:gridCol w:w="270"/>
        <w:gridCol w:w="435"/>
        <w:gridCol w:w="420"/>
        <w:gridCol w:w="705"/>
        <w:gridCol w:w="855"/>
        <w:gridCol w:w="2550"/>
        <w:gridCol w:w="420"/>
        <w:gridCol w:w="420"/>
        <w:gridCol w:w="570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ind w:left="130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FIRST YEAR</w:t>
            </w:r>
          </w:p>
        </w:tc>
        <w:tc>
          <w:tcPr>
            <w:tcW w:w="2550" w:type="dxa"/>
            <w:vAlign w:val="bottom"/>
          </w:tcPr>
          <w:p>
            <w:pPr>
              <w:ind w:left="122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Engl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English for the Professions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Gen Ed 3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Readings in Phil. History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Gen Ed 1 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Contemporary World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Gen Ed 4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Purposive Communication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Understanding the Self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 xml:space="preserve">MI 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Math of Investment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TTM 100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Principles of Tourism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60" w:firstLineChars="10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MKTG 1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Principles of Marketing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MGMT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Principles of Management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AMGT 121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Theory of Flight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AMGT 112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 xml:space="preserve">History of Aviation &amp; World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Geography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AMGT122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Air Laws &amp; Civil Air Regulations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AMGT 113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Airline Ticketing Procedures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AMGT 123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Flight Attendant and Cabin Services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 Commandments &amp; Morals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Theology 2 </w:t>
            </w:r>
          </w:p>
        </w:tc>
        <w:tc>
          <w:tcPr>
            <w:tcW w:w="2550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 Creed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PATHFIT1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16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Physical Activities Towards Health and Fitness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PATHFIT2  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Exercise Based-Fitness Activities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Civil Welfare Training Program 1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Civil Welfare Training Program 2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ind w:right="8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SECOND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5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Mathematics in the Modern World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7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Ethics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6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Science,Technology and Society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8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Environmental Science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ACCTNG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Fund of Accounting(Sole Prop.)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PD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Personality Development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AMGT 211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5"/>
                <w:szCs w:val="15"/>
                <w:lang w:val="en-US"/>
              </w:rPr>
              <w:t>Airline Sales Principles and Practices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ACCTNG 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Partnership &amp; Accounting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ACCTNG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AMGT 212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F &amp; B Service &amp; Mgmt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ACCTNG 3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Corporation Accounting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ACCTNG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AMGT 213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Aviation Safety &amp; A/L Emergency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AMGT 222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 xml:space="preserve">Cargo Handling Packaging &amp;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Warehouse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Procedures and Practices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AMGT 223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Airport &amp; Airline Opt and Practices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AMGT 214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Computer Reservation  System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AMGT 224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F &amp; B and Catering Services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Math +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Math Enhancement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AMGT 225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Basic Weight Balance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The Sacraments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ind w:firstLine="70" w:firstLineChars="50"/>
              <w:rPr>
                <w:rFonts w:hint="default" w:ascii="Calibri" w:hAnsi="Calibri" w:eastAsia="Calibri" w:cs="Calibri"/>
                <w:sz w:val="15"/>
                <w:szCs w:val="15"/>
                <w:lang w:val="en-US" w:eastAsia="en-US" w:bidi="ar-SA"/>
              </w:rPr>
            </w:pPr>
            <w:r>
              <w:rPr>
                <w:rFonts w:hint="default" w:ascii="Calibri" w:hAnsi="Calibri" w:eastAsia="Calibri" w:cs="Calibri"/>
                <w:sz w:val="14"/>
                <w:szCs w:val="14"/>
                <w:lang w:val="en-US"/>
              </w:rPr>
              <w:t>Theology 2</w:t>
            </w:r>
          </w:p>
        </w:tc>
        <w:tc>
          <w:tcPr>
            <w:tcW w:w="855" w:type="dxa"/>
            <w:vAlign w:val="bottom"/>
          </w:tcPr>
          <w:p>
            <w:pPr>
              <w:spacing w:line="188" w:lineRule="auto"/>
              <w:ind w:left="1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4</w:t>
            </w:r>
          </w:p>
        </w:tc>
        <w:tc>
          <w:tcPr>
            <w:tcW w:w="2550" w:type="dxa"/>
            <w:vAlign w:val="bottom"/>
          </w:tcPr>
          <w:p>
            <w:pPr>
              <w:spacing w:line="184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Bible Study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855" w:type="dxa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Sports and Management Program</w:t>
            </w:r>
          </w:p>
        </w:tc>
        <w:tc>
          <w:tcPr>
            <w:tcW w:w="270" w:type="dxa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2</w:t>
            </w:r>
          </w:p>
        </w:tc>
        <w:tc>
          <w:tcPr>
            <w:tcW w:w="435" w:type="dxa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</w:t>
            </w:r>
          </w:p>
        </w:tc>
        <w:tc>
          <w:tcPr>
            <w:tcW w:w="420" w:type="dxa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2</w:t>
            </w:r>
          </w:p>
        </w:tc>
        <w:tc>
          <w:tcPr>
            <w:tcW w:w="705" w:type="dxa"/>
          </w:tcPr>
          <w:p>
            <w:pPr>
              <w:ind w:firstLine="140" w:firstLineChars="10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PATHFIT2</w:t>
            </w:r>
          </w:p>
        </w:tc>
        <w:tc>
          <w:tcPr>
            <w:tcW w:w="855" w:type="dxa"/>
            <w:vAlign w:val="bottom"/>
          </w:tcPr>
          <w:p>
            <w:pPr>
              <w:spacing w:line="188" w:lineRule="auto"/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 4</w:t>
            </w:r>
          </w:p>
        </w:tc>
        <w:tc>
          <w:tcPr>
            <w:tcW w:w="2550" w:type="dxa"/>
            <w:vAlign w:val="bottom"/>
          </w:tcPr>
          <w:p>
            <w:pPr>
              <w:spacing w:line="184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Sports Coaching and Sports Officiating</w:t>
            </w: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0" w:type="dxa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060" w:type="dxa"/>
            <w:gridSpan w:val="10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b/>
                <w:bCs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5"/>
                <w:szCs w:val="15"/>
                <w:lang w:val="en-US"/>
              </w:rPr>
              <w:t>Upon completion of the First-two years of the course, the students will be conferred the certificate of Associate in Airline Management provided he/she undergone the 200 Hrs. ON-THE-JOB Training (Requirement for graduation in Associate in AM).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ind w:righ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THIRD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Gen Ed 9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Entrepreneurial Mind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Gen Ed 10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Great Books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FL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Foreign Language 1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FL 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Foreign Language 2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FL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AMGT 313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Air Traffic Control Management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HRD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Human Resource Devt.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AMGT 314</w:t>
            </w:r>
          </w:p>
        </w:tc>
        <w:tc>
          <w:tcPr>
            <w:tcW w:w="2415" w:type="dxa"/>
            <w:vAlign w:val="bottom"/>
          </w:tcPr>
          <w:p>
            <w:pPr>
              <w:ind w:left="9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A/L Business Org &amp; Management</w:t>
            </w:r>
          </w:p>
        </w:tc>
        <w:tc>
          <w:tcPr>
            <w:tcW w:w="270" w:type="dxa"/>
            <w:vAlign w:val="bottom"/>
          </w:tcPr>
          <w:p>
            <w:pPr>
              <w:ind w:left="-12" w:right="-120" w:hanging="141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-41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AMGT322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International Trade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TQM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Total Quality Management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-41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AMGT 323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Aids to Air Nav &amp; Airways Operation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85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LAW 1</w:t>
            </w:r>
          </w:p>
        </w:tc>
        <w:tc>
          <w:tcPr>
            <w:tcW w:w="241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Obligation and Contract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MIS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Management Information System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Research 1</w:t>
            </w:r>
          </w:p>
        </w:tc>
        <w:tc>
          <w:tcPr>
            <w:tcW w:w="2415" w:type="dxa"/>
            <w:vAlign w:val="bottom"/>
          </w:tcPr>
          <w:p>
            <w:pPr>
              <w:ind w:firstLine="160" w:firstLineChars="10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Thesis  Writing 1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Gen Ed 11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Art Appreciation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55" w:type="dxa"/>
          </w:tcPr>
          <w:p>
            <w:pPr>
              <w:spacing w:line="188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</w:tcPr>
          <w:p>
            <w:pPr>
              <w:spacing w:line="184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Gen Ed 12</w:t>
            </w:r>
          </w:p>
        </w:tc>
        <w:tc>
          <w:tcPr>
            <w:tcW w:w="2550" w:type="dxa"/>
          </w:tcPr>
          <w:p>
            <w:pPr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Rizal Life and Works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23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FOURTH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                                FIRST SEMESTER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                              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bottom"/>
          </w:tcPr>
          <w:p>
            <w:pPr>
              <w:ind w:left="4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Units 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Units  </w:t>
            </w:r>
          </w:p>
        </w:tc>
        <w:tc>
          <w:tcPr>
            <w:tcW w:w="99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AMGT 410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Flight Control Oper &amp; A/C Mgmt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AMGT 423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i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/>
                <w:i w:val="0"/>
                <w:iCs/>
                <w:sz w:val="16"/>
                <w:szCs w:val="16"/>
                <w:lang w:val="en-US"/>
              </w:rPr>
              <w:t>OJT/Practicum (600 HRS)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AMGT 412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Quality Control in Airline Operation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AMGT 413</w:t>
            </w:r>
          </w:p>
        </w:tc>
        <w:tc>
          <w:tcPr>
            <w:tcW w:w="2415" w:type="dxa"/>
            <w:vAlign w:val="bottom"/>
          </w:tcPr>
          <w:p>
            <w:pPr>
              <w:ind w:left="16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/>
                <w:sz w:val="16"/>
                <w:szCs w:val="16"/>
                <w:lang w:val="en-US"/>
              </w:rPr>
              <w:t>Financial Mgmt of A/C and Airline Operation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>
      <w:pPr>
        <w:rPr>
          <w:rFonts w:ascii="Calibri" w:hAnsi="Calibri" w:eastAsia="Calibri" w:cs="Calibri"/>
          <w:b/>
          <w:bCs/>
          <w:sz w:val="16"/>
          <w:szCs w:val="16"/>
        </w:rPr>
      </w:pPr>
    </w:p>
    <w:p>
      <w:pPr>
        <w:rPr>
          <w:rFonts w:ascii="Calibri" w:hAnsi="Calibri" w:eastAsia="Calibri" w:cs="Calibri"/>
          <w:b/>
          <w:bCs/>
          <w:sz w:val="16"/>
          <w:szCs w:val="16"/>
        </w:rPr>
      </w:pPr>
      <w:r>
        <w:rPr>
          <w:rFonts w:ascii="Calibri" w:hAnsi="Calibri" w:eastAsia="Calibri" w:cs="Calibri"/>
          <w:b/>
          <w:bCs/>
          <w:sz w:val="16"/>
          <w:szCs w:val="16"/>
        </w:rPr>
        <w:t>Summary</w:t>
      </w:r>
    </w:p>
    <w:p>
      <w:pP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>First Year</w:t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ab/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ab/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>27 + 26 = 53 Units</w:t>
      </w:r>
    </w:p>
    <w:p>
      <w:pP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>Second Year</w:t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ab/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>30 + 30 = 60 Units</w:t>
      </w:r>
    </w:p>
    <w:p>
      <w:pP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>Third Year</w:t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ab/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ab/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>21 + 24 = 45 Units</w:t>
      </w:r>
    </w:p>
    <w:p>
      <w:pP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>FourthYear</w:t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ab/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 xml:space="preserve">  9 +   6 = 15 Units</w:t>
      </w:r>
    </w:p>
    <w:p>
      <w:pP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>Total</w:t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ab/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ab/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 xml:space="preserve">               173 Units</w:t>
      </w:r>
    </w:p>
    <w:p>
      <w:pPr>
        <w:spacing w:line="216" w:lineRule="auto"/>
        <w:ind w:right="27"/>
        <w:jc w:val="both"/>
        <w:rPr>
          <w:rFonts w:ascii="Calibri" w:hAnsi="Calibri" w:eastAsia="Calibri" w:cs="Calibri"/>
          <w:b/>
          <w:sz w:val="18"/>
          <w:szCs w:val="18"/>
        </w:rPr>
      </w:pPr>
    </w:p>
    <w:p>
      <w:pPr>
        <w:ind w:left="21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                                                                             </w:t>
      </w:r>
    </w:p>
    <w:sectPr>
      <w:pgSz w:w="12240" w:h="20160"/>
      <w:pgMar w:top="720" w:right="720" w:bottom="720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67"/>
    <w:rsid w:val="0009419E"/>
    <w:rsid w:val="000951FC"/>
    <w:rsid w:val="000F21D0"/>
    <w:rsid w:val="001A5DB2"/>
    <w:rsid w:val="001D426B"/>
    <w:rsid w:val="001D462C"/>
    <w:rsid w:val="001F677A"/>
    <w:rsid w:val="0021343A"/>
    <w:rsid w:val="00226E58"/>
    <w:rsid w:val="00283D58"/>
    <w:rsid w:val="002D6A70"/>
    <w:rsid w:val="00312357"/>
    <w:rsid w:val="00346559"/>
    <w:rsid w:val="003767CB"/>
    <w:rsid w:val="003C0584"/>
    <w:rsid w:val="003F188B"/>
    <w:rsid w:val="00435008"/>
    <w:rsid w:val="0046422C"/>
    <w:rsid w:val="004A604B"/>
    <w:rsid w:val="004D57B3"/>
    <w:rsid w:val="004E1798"/>
    <w:rsid w:val="004E464B"/>
    <w:rsid w:val="004F210E"/>
    <w:rsid w:val="005859ED"/>
    <w:rsid w:val="006B2846"/>
    <w:rsid w:val="00711EAE"/>
    <w:rsid w:val="00731885"/>
    <w:rsid w:val="00732D0D"/>
    <w:rsid w:val="007A335C"/>
    <w:rsid w:val="007A518E"/>
    <w:rsid w:val="007E27A0"/>
    <w:rsid w:val="00827CED"/>
    <w:rsid w:val="008346C7"/>
    <w:rsid w:val="008368F7"/>
    <w:rsid w:val="00865987"/>
    <w:rsid w:val="008710EE"/>
    <w:rsid w:val="00876104"/>
    <w:rsid w:val="0089420F"/>
    <w:rsid w:val="0090283A"/>
    <w:rsid w:val="00935C4E"/>
    <w:rsid w:val="00976567"/>
    <w:rsid w:val="00985876"/>
    <w:rsid w:val="009B79F6"/>
    <w:rsid w:val="009D5C8E"/>
    <w:rsid w:val="009F2D6B"/>
    <w:rsid w:val="009F5B7D"/>
    <w:rsid w:val="00A34CAA"/>
    <w:rsid w:val="00A61426"/>
    <w:rsid w:val="00A7234E"/>
    <w:rsid w:val="00A9367D"/>
    <w:rsid w:val="00AB3067"/>
    <w:rsid w:val="00AB3504"/>
    <w:rsid w:val="00AC0A93"/>
    <w:rsid w:val="00AF4E67"/>
    <w:rsid w:val="00B648FF"/>
    <w:rsid w:val="00B7105C"/>
    <w:rsid w:val="00BD0E79"/>
    <w:rsid w:val="00BD517A"/>
    <w:rsid w:val="00C21A07"/>
    <w:rsid w:val="00C45A59"/>
    <w:rsid w:val="00C94FFB"/>
    <w:rsid w:val="00CC714F"/>
    <w:rsid w:val="00CD431D"/>
    <w:rsid w:val="00CE7A03"/>
    <w:rsid w:val="00D02253"/>
    <w:rsid w:val="00D54C54"/>
    <w:rsid w:val="00D9133F"/>
    <w:rsid w:val="00DC77D6"/>
    <w:rsid w:val="00DD4746"/>
    <w:rsid w:val="00E506C9"/>
    <w:rsid w:val="00F12776"/>
    <w:rsid w:val="00FA69BD"/>
    <w:rsid w:val="02316FEE"/>
    <w:rsid w:val="02623074"/>
    <w:rsid w:val="03C255BA"/>
    <w:rsid w:val="03EF1A15"/>
    <w:rsid w:val="043B2184"/>
    <w:rsid w:val="0471044C"/>
    <w:rsid w:val="04820D65"/>
    <w:rsid w:val="04C13E58"/>
    <w:rsid w:val="05634CE7"/>
    <w:rsid w:val="05BA062B"/>
    <w:rsid w:val="066E18CA"/>
    <w:rsid w:val="06EF7CF0"/>
    <w:rsid w:val="06F151B7"/>
    <w:rsid w:val="07057767"/>
    <w:rsid w:val="07837045"/>
    <w:rsid w:val="078E45D7"/>
    <w:rsid w:val="07934F7B"/>
    <w:rsid w:val="07DD40F6"/>
    <w:rsid w:val="081A339A"/>
    <w:rsid w:val="084E6940"/>
    <w:rsid w:val="08577669"/>
    <w:rsid w:val="097D251D"/>
    <w:rsid w:val="0A263E9C"/>
    <w:rsid w:val="0A6A374B"/>
    <w:rsid w:val="0A7C3745"/>
    <w:rsid w:val="0B1D7A4B"/>
    <w:rsid w:val="0B6C5E87"/>
    <w:rsid w:val="0C870479"/>
    <w:rsid w:val="0CE75445"/>
    <w:rsid w:val="0D7F5F30"/>
    <w:rsid w:val="0DF25F11"/>
    <w:rsid w:val="105B6508"/>
    <w:rsid w:val="10DE213A"/>
    <w:rsid w:val="11953E67"/>
    <w:rsid w:val="122733D6"/>
    <w:rsid w:val="1283439D"/>
    <w:rsid w:val="13566046"/>
    <w:rsid w:val="135856EF"/>
    <w:rsid w:val="1402002E"/>
    <w:rsid w:val="14810DAE"/>
    <w:rsid w:val="154D3F83"/>
    <w:rsid w:val="157405BF"/>
    <w:rsid w:val="16404052"/>
    <w:rsid w:val="16DE1BA1"/>
    <w:rsid w:val="179E3AB1"/>
    <w:rsid w:val="17D905BB"/>
    <w:rsid w:val="183B3024"/>
    <w:rsid w:val="1B197D8B"/>
    <w:rsid w:val="1E2642CF"/>
    <w:rsid w:val="201605FE"/>
    <w:rsid w:val="20462102"/>
    <w:rsid w:val="21CF728D"/>
    <w:rsid w:val="23DF1969"/>
    <w:rsid w:val="242A1B87"/>
    <w:rsid w:val="24EC5DD1"/>
    <w:rsid w:val="25BC4E69"/>
    <w:rsid w:val="25D02FFD"/>
    <w:rsid w:val="265B4E97"/>
    <w:rsid w:val="27A16033"/>
    <w:rsid w:val="287455A9"/>
    <w:rsid w:val="28F0456F"/>
    <w:rsid w:val="2925470E"/>
    <w:rsid w:val="2AB74D6A"/>
    <w:rsid w:val="2AF66B88"/>
    <w:rsid w:val="2B197B64"/>
    <w:rsid w:val="2B455A0D"/>
    <w:rsid w:val="2B901F28"/>
    <w:rsid w:val="2C0559CB"/>
    <w:rsid w:val="2C8D1227"/>
    <w:rsid w:val="2D04395D"/>
    <w:rsid w:val="2D7B562D"/>
    <w:rsid w:val="2DA77776"/>
    <w:rsid w:val="2DD33ABD"/>
    <w:rsid w:val="2F4C7AA6"/>
    <w:rsid w:val="2F505B14"/>
    <w:rsid w:val="2FDE1FDD"/>
    <w:rsid w:val="306164E3"/>
    <w:rsid w:val="30972047"/>
    <w:rsid w:val="311C389A"/>
    <w:rsid w:val="317409D9"/>
    <w:rsid w:val="32D978AB"/>
    <w:rsid w:val="35650039"/>
    <w:rsid w:val="361A45B2"/>
    <w:rsid w:val="36D80507"/>
    <w:rsid w:val="376F381A"/>
    <w:rsid w:val="37921173"/>
    <w:rsid w:val="39D82683"/>
    <w:rsid w:val="3A21256E"/>
    <w:rsid w:val="3A8E3775"/>
    <w:rsid w:val="3B391D4D"/>
    <w:rsid w:val="3B815CB3"/>
    <w:rsid w:val="3DFB2BEA"/>
    <w:rsid w:val="3EF8725E"/>
    <w:rsid w:val="3F903F59"/>
    <w:rsid w:val="40CC265C"/>
    <w:rsid w:val="41C43ADD"/>
    <w:rsid w:val="435941F1"/>
    <w:rsid w:val="43D019CF"/>
    <w:rsid w:val="44A47935"/>
    <w:rsid w:val="45085D1E"/>
    <w:rsid w:val="4751520E"/>
    <w:rsid w:val="47DD11F5"/>
    <w:rsid w:val="4857195E"/>
    <w:rsid w:val="49B54134"/>
    <w:rsid w:val="4B431506"/>
    <w:rsid w:val="4B627223"/>
    <w:rsid w:val="4CE71B06"/>
    <w:rsid w:val="4DC42B98"/>
    <w:rsid w:val="4E273FA4"/>
    <w:rsid w:val="505605DA"/>
    <w:rsid w:val="50C356AB"/>
    <w:rsid w:val="50EE778E"/>
    <w:rsid w:val="51B22A95"/>
    <w:rsid w:val="53E4465E"/>
    <w:rsid w:val="54931516"/>
    <w:rsid w:val="549A5644"/>
    <w:rsid w:val="55EA33B8"/>
    <w:rsid w:val="56160ACB"/>
    <w:rsid w:val="564A221E"/>
    <w:rsid w:val="568C3F8D"/>
    <w:rsid w:val="57DF519E"/>
    <w:rsid w:val="59F120A0"/>
    <w:rsid w:val="5A910896"/>
    <w:rsid w:val="5B77068B"/>
    <w:rsid w:val="5C762ED0"/>
    <w:rsid w:val="5CD3143C"/>
    <w:rsid w:val="5D0D4F00"/>
    <w:rsid w:val="5D5A3336"/>
    <w:rsid w:val="5D975399"/>
    <w:rsid w:val="5E85179E"/>
    <w:rsid w:val="5F1D0988"/>
    <w:rsid w:val="60DA2890"/>
    <w:rsid w:val="615E7BBE"/>
    <w:rsid w:val="616E1494"/>
    <w:rsid w:val="619103AB"/>
    <w:rsid w:val="61C95E52"/>
    <w:rsid w:val="61EA3E09"/>
    <w:rsid w:val="61FA1565"/>
    <w:rsid w:val="62DA00CF"/>
    <w:rsid w:val="63390858"/>
    <w:rsid w:val="65C47781"/>
    <w:rsid w:val="671624C4"/>
    <w:rsid w:val="676550B0"/>
    <w:rsid w:val="69E26F74"/>
    <w:rsid w:val="6A3938D4"/>
    <w:rsid w:val="6B4227D3"/>
    <w:rsid w:val="6BE013B1"/>
    <w:rsid w:val="6C375918"/>
    <w:rsid w:val="6CA362CC"/>
    <w:rsid w:val="6E98699D"/>
    <w:rsid w:val="700D6FF9"/>
    <w:rsid w:val="7031657C"/>
    <w:rsid w:val="72D679F5"/>
    <w:rsid w:val="7358470B"/>
    <w:rsid w:val="741E68C7"/>
    <w:rsid w:val="755C503D"/>
    <w:rsid w:val="75851D9E"/>
    <w:rsid w:val="76BD26F7"/>
    <w:rsid w:val="770D5E61"/>
    <w:rsid w:val="776B2153"/>
    <w:rsid w:val="78B25D8A"/>
    <w:rsid w:val="7AAE2E34"/>
    <w:rsid w:val="7BE20172"/>
    <w:rsid w:val="7EB663A9"/>
    <w:rsid w:val="7EEF3A4D"/>
    <w:rsid w:val="7F16390D"/>
    <w:rsid w:val="7F2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1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</w:rPr>
  </w:style>
  <w:style w:type="table" w:customStyle="1" w:styleId="14">
    <w:name w:val="_Style 12"/>
    <w:basedOn w:val="9"/>
    <w:qFormat/>
    <w:uiPriority w:val="0"/>
    <w:tblPr>
      <w:tblCellMar>
        <w:left w:w="0" w:type="dxa"/>
        <w:right w:w="0" w:type="dxa"/>
      </w:tblCellMar>
    </w:tblPr>
  </w:style>
  <w:style w:type="table" w:customStyle="1" w:styleId="15">
    <w:name w:val="Plain Table 4"/>
    <w:basedOn w:val="9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6">
    <w:name w:val="Plain Table 2"/>
    <w:basedOn w:val="9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7">
    <w:name w:val="Grid Table Light"/>
    <w:basedOn w:val="9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8">
    <w:name w:val="Plain Table 1"/>
    <w:basedOn w:val="9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9">
    <w:name w:val="List Table 6 Colorful Accent 6"/>
    <w:basedOn w:val="9"/>
    <w:qFormat/>
    <w:uiPriority w:val="51"/>
    <w:rPr>
      <w:color w:val="E46C0A" w:themeColor="accent6" w:themeShade="BF"/>
    </w:rPr>
    <w:tblPr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0">
    <w:name w:val="Plain Table 5"/>
    <w:basedOn w:val="9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1">
    <w:name w:val="Plain Table 3"/>
    <w:basedOn w:val="9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id7Gy+wPD98XgVmUUwxTTBeJYQ==">AMUW2mUsr1Q7+4UbXgGm2391XLQir4eqT9bwcMiz8LgAVA1Z2fqlULMJPNhJysR0Eqlac8VrMPDrKVQcV4zTYT9ZdFcWFnXnSm6rb8k87F4NWXapSdeyeMk=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774</Words>
  <Characters>4416</Characters>
  <Lines>36</Lines>
  <Paragraphs>10</Paragraphs>
  <TotalTime>36</TotalTime>
  <ScaleCrop>false</ScaleCrop>
  <LinksUpToDate>false</LinksUpToDate>
  <CharactersWithSpaces>5180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2023-06-06T06:45:00Z</dcterms:created>
  <dc:creator>Genedith Uy</dc:creator>
  <cp:lastModifiedBy>Lotlot Cahayagan</cp:lastModifiedBy>
  <cp:lastPrinted>2023-06-15T08:34:50Z</cp:lastPrinted>
  <dcterms:modified xsi:type="dcterms:W3CDTF">2023-06-15T08:41:28Z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2C117A8C19BA453DBCEEDE6EA3B5812F</vt:lpwstr>
  </property>
</Properties>
</file>